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3EECC" w14:textId="77777777" w:rsidR="006A39D7" w:rsidRPr="007C7B0E" w:rsidRDefault="007B7740" w:rsidP="007C7B0E">
      <w:pPr>
        <w:jc w:val="center"/>
        <w:rPr>
          <w:sz w:val="24"/>
          <w:szCs w:val="24"/>
        </w:rPr>
      </w:pPr>
      <w:r w:rsidRPr="007C7B0E">
        <w:rPr>
          <w:b/>
          <w:bCs/>
          <w:sz w:val="24"/>
          <w:szCs w:val="24"/>
        </w:rPr>
        <w:t>Политика конфиденциальности</w:t>
      </w:r>
    </w:p>
    <w:p w14:paraId="743CC6E5" w14:textId="77777777" w:rsidR="006A39D7" w:rsidRPr="007C7B0E" w:rsidRDefault="007B7740" w:rsidP="007C7B0E">
      <w:pPr>
        <w:pBdr>
          <w:bottom w:val="single" w:sz="6" w:space="12" w:color="DDDDDD"/>
        </w:pBdr>
        <w:jc w:val="center"/>
        <w:rPr>
          <w:sz w:val="24"/>
          <w:szCs w:val="24"/>
        </w:rPr>
      </w:pPr>
      <w:r w:rsidRPr="007C7B0E">
        <w:rPr>
          <w:color w:val="666666"/>
          <w:sz w:val="24"/>
          <w:szCs w:val="24"/>
        </w:rPr>
        <w:t>обработка персональных данных в сервисе Postellium — postellium.ru</w:t>
      </w:r>
    </w:p>
    <w:p w14:paraId="5AA747A2" w14:textId="4BA60F6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 xml:space="preserve">Редакция от </w:t>
      </w:r>
      <w:r w:rsidR="00D43199" w:rsidRPr="007C7B0E">
        <w:rPr>
          <w:sz w:val="24"/>
          <w:szCs w:val="24"/>
        </w:rPr>
        <w:t>01.09.2026</w:t>
      </w:r>
    </w:p>
    <w:p w14:paraId="5E740936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1. Общие положения</w:t>
      </w:r>
    </w:p>
    <w:p w14:paraId="24924405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1.1. Настоящая Политика определяет порядок обработки и защиты персональных данных пользователей сервиса Postellium (далее — Сервис) и разработана в соответствии с Федеральным законом от 27.07.2006 № 152-ФЗ «О персональных данных».</w:t>
      </w:r>
    </w:p>
    <w:p w14:paraId="1A4840C5" w14:textId="134EA7FF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 xml:space="preserve">1.2. Оператор персональных данных: </w:t>
      </w:r>
      <w:r w:rsidR="007C7B0E" w:rsidRPr="007C7B0E">
        <w:rPr>
          <w:sz w:val="24"/>
          <w:szCs w:val="24"/>
        </w:rPr>
        <w:t>Фабричнов Ярослав Александрович, зарегистрированный в качестве самозанятого в соответствии с Федеральным законом от 27.11.2018 № 422-ФЗ.</w:t>
      </w:r>
      <w:r w:rsidRPr="007C7B0E">
        <w:rPr>
          <w:sz w:val="24"/>
          <w:szCs w:val="24"/>
        </w:rPr>
        <w:t xml:space="preserve"> (далее — Оператор).</w:t>
      </w:r>
    </w:p>
    <w:p w14:paraId="60E98DF2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1.3. Политика распространяется на все персональные данные, которые Оператор получает от пользователей в связи с использованием Сервиса.</w:t>
      </w:r>
    </w:p>
    <w:p w14:paraId="7AF76895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1.4. Используя Сервис и проходя регистрацию, пользователь подтверждает согласие с условиями настоящей Политики.</w:t>
      </w:r>
    </w:p>
    <w:p w14:paraId="00741D03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2. Какие данные обрабатываются</w:t>
      </w:r>
    </w:p>
    <w:p w14:paraId="01899964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2.1. При регистрации и использовании Сервиса Оператор обрабатывает:</w:t>
      </w:r>
    </w:p>
    <w:p w14:paraId="16CE45A2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адрес электронной почты;</w:t>
      </w:r>
    </w:p>
    <w:p w14:paraId="02520E97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имя, если пользователь указал его самостоятельно;</w:t>
      </w:r>
    </w:p>
    <w:p w14:paraId="0B76F544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2.2. Оператор не обрабатывает специальные категории персональных данных, а также биометрические персональные данные.</w:t>
      </w:r>
    </w:p>
    <w:p w14:paraId="6DABD597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2.3. Данные банковских карт Оператору не передаются и им не хранятся. Приём платежей осуществляет платёжный сервис ЮKassa, который является самостоятельным оператором в отношении таких данных.</w:t>
      </w:r>
    </w:p>
    <w:p w14:paraId="742E0248" w14:textId="3CA9C2A0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2.4. Сервис не предназначен для использования лицами, не достигшими 18 лет. Оператор не собирает данные несовершеннолетних.</w:t>
      </w:r>
    </w:p>
    <w:p w14:paraId="241A6AE3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3. Цели обработки</w:t>
      </w:r>
    </w:p>
    <w:p w14:paraId="24833B24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3.1. Персональные данные обрабатываются в следующих целях:</w:t>
      </w:r>
    </w:p>
    <w:p w14:paraId="5980A227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регистрация и аутентификация пользователя, предоставление доступа к личному кабинету;</w:t>
      </w:r>
    </w:p>
    <w:p w14:paraId="36D99659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оказание услуг по созданию текстов публикаций и видеороликов;</w:t>
      </w:r>
    </w:p>
    <w:p w14:paraId="5469A88D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публикация материалов в социальных сетях по поручению пользователя;</w:t>
      </w:r>
    </w:p>
    <w:p w14:paraId="7474095A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приём оплаты, формирование и направление кассовых чеков;</w:t>
      </w:r>
    </w:p>
    <w:p w14:paraId="2297C3A0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направление служебных сообщений, включая письма для восстановления пароля;</w:t>
      </w:r>
    </w:p>
    <w:p w14:paraId="33388367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обеспечение технической работоспособности и безопасности Сервиса;</w:t>
      </w:r>
    </w:p>
    <w:p w14:paraId="1A15DBB0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рассмотрение обращений пользователей.</w:t>
      </w:r>
    </w:p>
    <w:p w14:paraId="5399BD89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3.2. Данные не используются для принятия решений, порождающих юридические последствия, исключительно на основании автоматизированной обработки.</w:t>
      </w:r>
    </w:p>
    <w:p w14:paraId="4C091F5D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4. Правовые основания обработки</w:t>
      </w:r>
    </w:p>
    <w:p w14:paraId="15051086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4.1. Обработка осуществляется на следующих основаниях:</w:t>
      </w:r>
    </w:p>
    <w:p w14:paraId="7E57A112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согласие пользователя, выраженное при регистрации в Сервисе;</w:t>
      </w:r>
    </w:p>
    <w:p w14:paraId="02CB18D1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исполнение договора, стороной которого является пользователь (Пользовательское соглашение);</w:t>
      </w:r>
    </w:p>
    <w:p w14:paraId="4483C558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исполнение обязанностей, возложенных на Оператора законодательством, включая налоговое законодательство и законодательство о применении контрольно-кассовой техники.</w:t>
      </w:r>
    </w:p>
    <w:p w14:paraId="0E369C63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5. Передача данных третьим лицам</w:t>
      </w:r>
    </w:p>
    <w:p w14:paraId="601A3D28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5.1. Для оказания услуг Оператор привлекает следующие категории третьих лиц:</w:t>
      </w:r>
    </w:p>
    <w:p w14:paraId="69A91466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платёжный сервис ЮKassa — для приёма оплаты;</w:t>
      </w:r>
    </w:p>
    <w:p w14:paraId="16808A56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оператор фискальных данных и Федеральная налоговая служба — для формирования кассовых чеков;</w:t>
      </w:r>
    </w:p>
    <w:p w14:paraId="39D155FB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провайдер услуг электронной почты — для доставки служебных писем;</w:t>
      </w:r>
    </w:p>
    <w:p w14:paraId="2EDC6031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lastRenderedPageBreak/>
        <w:t>социальные сети, выбранные пользователем, — для публикации материалов по его поручению;</w:t>
      </w:r>
    </w:p>
    <w:p w14:paraId="576301C1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хостинг-провайдер — для размещения Сервиса.</w:t>
      </w:r>
    </w:p>
    <w:p w14:paraId="0C472DAC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5.2. Тексты запросов пользователя передаются поставщикам технологий искусственного интеллекта в объёме, необходимом для формирования результата. Пользователю не рекомендуется указывать в запросах сведения, составляющие охраняемую законом тайну.</w:t>
      </w:r>
    </w:p>
    <w:p w14:paraId="21AFC9D2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5.3. Оператор передаёт данные государственным органам исключительно в случаях и в порядке, установленных законодательством Российской Федерации.</w:t>
      </w:r>
    </w:p>
    <w:p w14:paraId="3D9C575D" w14:textId="23522A6C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5.4. Оператор не продаёт персональные данные и не передаёт их третьим лицам в рекламных целях.</w:t>
      </w:r>
    </w:p>
    <w:p w14:paraId="31D051BE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6. Сроки хранения</w:t>
      </w:r>
    </w:p>
    <w:p w14:paraId="1FDCC064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6.1. Персональные данные хранятся в течение срока действия учётной записи пользователя.</w:t>
      </w:r>
    </w:p>
    <w:p w14:paraId="72CD720D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6.2. После удаления учётной записи данные удаляются в срок, не превышающий 30 (тридцати) дней, за исключением сведений, подлежащих хранению в силу требований законодательства.</w:t>
      </w:r>
    </w:p>
    <w:p w14:paraId="4E9D3FA1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6.3. Сведения о совершённых платежах хранятся не менее 5 (пяти) лет в соответствии с требованиями налогового законодательства.</w:t>
      </w:r>
    </w:p>
    <w:p w14:paraId="019ED457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7. Меры защиты</w:t>
      </w:r>
    </w:p>
    <w:p w14:paraId="4544C0B5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7.1. Оператор принимает правовые, организационные и технические меры для защиты персональных данных от неправомерного доступа, уничтожения, изменения и распространения, в том числе:</w:t>
      </w:r>
    </w:p>
    <w:p w14:paraId="79A1B4F2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передача данных между браузером пользователя и Сервисом осуществляется по защищённому протоколу HTTPS;</w:t>
      </w:r>
    </w:p>
    <w:p w14:paraId="4BA7A15F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пароли хранятся исключительно в виде необратимых хеш-значений;</w:t>
      </w:r>
    </w:p>
    <w:p w14:paraId="43395824" w14:textId="6BE8CD64" w:rsidR="006A39D7" w:rsidRPr="00244453" w:rsidRDefault="007B7740" w:rsidP="00244453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доступ к личному кабинету осуществляется по токену с ограниченным сроком действия</w:t>
      </w:r>
      <w:r w:rsidRPr="00244453">
        <w:rPr>
          <w:sz w:val="24"/>
          <w:szCs w:val="24"/>
        </w:rPr>
        <w:t>.</w:t>
      </w:r>
    </w:p>
    <w:p w14:paraId="09F72BD5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7.2. Пользователь обязуется не передавать третьим лицам пароль от учётной записи.</w:t>
      </w:r>
    </w:p>
    <w:p w14:paraId="6A593A2E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8. Файлы cookie и локальное хранилище</w:t>
      </w:r>
    </w:p>
    <w:p w14:paraId="7C19F290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8.1. Сервис использует локальное хранилище браузера для сохранения токена авторизации. Без него работа личного кабинета невозможна.</w:t>
      </w:r>
    </w:p>
    <w:p w14:paraId="0A7B882F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8.2. Пользователь вправе удалить сохранённые данные средствами браузера; в этом случае потребуется повторный вход.</w:t>
      </w:r>
    </w:p>
    <w:p w14:paraId="40242EF1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9. Права пользователя</w:t>
      </w:r>
    </w:p>
    <w:p w14:paraId="4729B269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9.1. Пользователь вправе:</w:t>
      </w:r>
    </w:p>
    <w:p w14:paraId="25AE3E56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получать сведения об обработке своих персональных данных;</w:t>
      </w:r>
    </w:p>
    <w:p w14:paraId="289A3B11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требовать уточнения, блокирования или уничтожения данных, если они неполны, устарели, неточны или получены незаконно;</w:t>
      </w:r>
    </w:p>
    <w:p w14:paraId="3FD8BC24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отозвать согласие на обработку персональных данных;</w:t>
      </w:r>
    </w:p>
    <w:p w14:paraId="78B6770F" w14:textId="77777777" w:rsidR="006A39D7" w:rsidRPr="007C7B0E" w:rsidRDefault="007B7740" w:rsidP="007C7B0E">
      <w:pPr>
        <w:pStyle w:val="a4"/>
        <w:numPr>
          <w:ilvl w:val="0"/>
          <w:numId w:val="2"/>
        </w:numPr>
        <w:rPr>
          <w:sz w:val="24"/>
          <w:szCs w:val="24"/>
        </w:rPr>
      </w:pPr>
      <w:r w:rsidRPr="007C7B0E">
        <w:rPr>
          <w:sz w:val="24"/>
          <w:szCs w:val="24"/>
        </w:rPr>
        <w:t>обжаловать действия Оператора в Роскомнадзоре или в судебном порядке.</w:t>
      </w:r>
    </w:p>
    <w:p w14:paraId="0B026D51" w14:textId="3E503258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 xml:space="preserve">9.2. Обращения направляются на адрес </w:t>
      </w:r>
      <w:r w:rsidR="00244453" w:rsidRPr="00244453">
        <w:rPr>
          <w:sz w:val="24"/>
          <w:szCs w:val="24"/>
        </w:rPr>
        <w:t>postellium@mail.ru</w:t>
      </w:r>
      <w:r w:rsidRPr="007C7B0E">
        <w:rPr>
          <w:sz w:val="24"/>
          <w:szCs w:val="24"/>
        </w:rPr>
        <w:t>. Срок рассмотрения — 30 (тридцать) календарных дней с момента получения обращения.</w:t>
      </w:r>
    </w:p>
    <w:p w14:paraId="7728816F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9.3. Отзыв согласия влечёт удаление учётной записи и прекращение оказания услуг, поскольку обработка перечисленных данных необходима для работы Сервиса.</w:t>
      </w:r>
    </w:p>
    <w:p w14:paraId="67FA6453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10. Изменение Политики</w:t>
      </w:r>
    </w:p>
    <w:p w14:paraId="0BE7BEAA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10.1. Оператор вправе изменять настоящую Политику. Действующая редакция размещается по адресу postellium.ru.</w:t>
      </w:r>
    </w:p>
    <w:p w14:paraId="548A328F" w14:textId="77777777" w:rsidR="006A39D7" w:rsidRPr="007C7B0E" w:rsidRDefault="007B7740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10.2. Продолжение использования Сервиса после внесения изменений означает согласие пользователя с новой редакцией.</w:t>
      </w:r>
    </w:p>
    <w:p w14:paraId="54C277A2" w14:textId="77777777" w:rsidR="006A39D7" w:rsidRPr="007C7B0E" w:rsidRDefault="007B7740" w:rsidP="007C7B0E">
      <w:pPr>
        <w:pStyle w:val="1"/>
        <w:rPr>
          <w:sz w:val="24"/>
          <w:szCs w:val="24"/>
        </w:rPr>
      </w:pPr>
      <w:r w:rsidRPr="007C7B0E">
        <w:rPr>
          <w:sz w:val="24"/>
          <w:szCs w:val="24"/>
        </w:rPr>
        <w:t>11. Реквизиты и контакты</w:t>
      </w:r>
    </w:p>
    <w:p w14:paraId="6DD3A083" w14:textId="77777777" w:rsidR="007C7B0E" w:rsidRPr="007C7B0E" w:rsidRDefault="007C7B0E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ФИО: Фабричнов Ярослав Александрович</w:t>
      </w:r>
    </w:p>
    <w:p w14:paraId="6AC1C383" w14:textId="77777777" w:rsidR="007C7B0E" w:rsidRPr="007C7B0E" w:rsidRDefault="007C7B0E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ИНН: 771688570250</w:t>
      </w:r>
    </w:p>
    <w:p w14:paraId="26767798" w14:textId="77777777" w:rsidR="007C7B0E" w:rsidRPr="007C7B0E" w:rsidRDefault="007C7B0E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Электронная почта для обращений: postellium@mail.ru</w:t>
      </w:r>
    </w:p>
    <w:p w14:paraId="0588D106" w14:textId="29D6D77D" w:rsidR="006A39D7" w:rsidRPr="007C7B0E" w:rsidRDefault="007C7B0E" w:rsidP="007C7B0E">
      <w:pPr>
        <w:jc w:val="both"/>
        <w:rPr>
          <w:sz w:val="24"/>
          <w:szCs w:val="24"/>
        </w:rPr>
      </w:pPr>
      <w:r w:rsidRPr="007C7B0E">
        <w:rPr>
          <w:sz w:val="24"/>
          <w:szCs w:val="24"/>
        </w:rPr>
        <w:t>Сайт: postellium.ru</w:t>
      </w:r>
    </w:p>
    <w:sectPr w:rsidR="006A39D7" w:rsidRPr="007C7B0E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74D3D"/>
    <w:multiLevelType w:val="hybridMultilevel"/>
    <w:tmpl w:val="B57AAB76"/>
    <w:lvl w:ilvl="0" w:tplc="3C584980">
      <w:start w:val="1"/>
      <w:numFmt w:val="bullet"/>
      <w:lvlText w:val="●"/>
      <w:lvlJc w:val="left"/>
      <w:pPr>
        <w:ind w:left="720" w:hanging="360"/>
      </w:pPr>
    </w:lvl>
    <w:lvl w:ilvl="1" w:tplc="1DA82072">
      <w:start w:val="1"/>
      <w:numFmt w:val="bullet"/>
      <w:lvlText w:val="○"/>
      <w:lvlJc w:val="left"/>
      <w:pPr>
        <w:ind w:left="1440" w:hanging="360"/>
      </w:pPr>
    </w:lvl>
    <w:lvl w:ilvl="2" w:tplc="FF04CB80">
      <w:start w:val="1"/>
      <w:numFmt w:val="bullet"/>
      <w:lvlText w:val="■"/>
      <w:lvlJc w:val="left"/>
      <w:pPr>
        <w:ind w:left="2160" w:hanging="360"/>
      </w:pPr>
    </w:lvl>
    <w:lvl w:ilvl="3" w:tplc="8F342C72">
      <w:start w:val="1"/>
      <w:numFmt w:val="bullet"/>
      <w:lvlText w:val="●"/>
      <w:lvlJc w:val="left"/>
      <w:pPr>
        <w:ind w:left="2880" w:hanging="360"/>
      </w:pPr>
    </w:lvl>
    <w:lvl w:ilvl="4" w:tplc="7DEEBA74">
      <w:start w:val="1"/>
      <w:numFmt w:val="bullet"/>
      <w:lvlText w:val="○"/>
      <w:lvlJc w:val="left"/>
      <w:pPr>
        <w:ind w:left="3600" w:hanging="360"/>
      </w:pPr>
    </w:lvl>
    <w:lvl w:ilvl="5" w:tplc="6500100C">
      <w:start w:val="1"/>
      <w:numFmt w:val="bullet"/>
      <w:lvlText w:val="■"/>
      <w:lvlJc w:val="left"/>
      <w:pPr>
        <w:ind w:left="4320" w:hanging="360"/>
      </w:pPr>
    </w:lvl>
    <w:lvl w:ilvl="6" w:tplc="F75ADE4A">
      <w:start w:val="1"/>
      <w:numFmt w:val="bullet"/>
      <w:lvlText w:val="●"/>
      <w:lvlJc w:val="left"/>
      <w:pPr>
        <w:ind w:left="5040" w:hanging="360"/>
      </w:pPr>
    </w:lvl>
    <w:lvl w:ilvl="7" w:tplc="740C4B20">
      <w:start w:val="1"/>
      <w:numFmt w:val="bullet"/>
      <w:lvlText w:val="●"/>
      <w:lvlJc w:val="left"/>
      <w:pPr>
        <w:ind w:left="5760" w:hanging="360"/>
      </w:pPr>
    </w:lvl>
    <w:lvl w:ilvl="8" w:tplc="819A782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95E3EF6"/>
    <w:multiLevelType w:val="hybridMultilevel"/>
    <w:tmpl w:val="6BA29DDE"/>
    <w:lvl w:ilvl="0" w:tplc="DEFE662E">
      <w:start w:val="1"/>
      <w:numFmt w:val="bullet"/>
      <w:lvlText w:val="—"/>
      <w:lvlJc w:val="left"/>
      <w:pPr>
        <w:ind w:left="544" w:hanging="260"/>
      </w:pPr>
    </w:lvl>
    <w:lvl w:ilvl="1" w:tplc="69E62B56">
      <w:numFmt w:val="decimal"/>
      <w:lvlText w:val=""/>
      <w:lvlJc w:val="left"/>
    </w:lvl>
    <w:lvl w:ilvl="2" w:tplc="F99ECB4E">
      <w:numFmt w:val="decimal"/>
      <w:lvlText w:val=""/>
      <w:lvlJc w:val="left"/>
    </w:lvl>
    <w:lvl w:ilvl="3" w:tplc="1F5EA1F2">
      <w:numFmt w:val="decimal"/>
      <w:lvlText w:val=""/>
      <w:lvlJc w:val="left"/>
    </w:lvl>
    <w:lvl w:ilvl="4" w:tplc="707A8A60">
      <w:numFmt w:val="decimal"/>
      <w:lvlText w:val=""/>
      <w:lvlJc w:val="left"/>
    </w:lvl>
    <w:lvl w:ilvl="5" w:tplc="1A7ECCF0">
      <w:numFmt w:val="decimal"/>
      <w:lvlText w:val=""/>
      <w:lvlJc w:val="left"/>
    </w:lvl>
    <w:lvl w:ilvl="6" w:tplc="C2EA1246">
      <w:numFmt w:val="decimal"/>
      <w:lvlText w:val=""/>
      <w:lvlJc w:val="left"/>
    </w:lvl>
    <w:lvl w:ilvl="7" w:tplc="76726A1E">
      <w:numFmt w:val="decimal"/>
      <w:lvlText w:val=""/>
      <w:lvlJc w:val="left"/>
    </w:lvl>
    <w:lvl w:ilvl="8" w:tplc="997A4E4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D7"/>
    <w:rsid w:val="000062A0"/>
    <w:rsid w:val="00244453"/>
    <w:rsid w:val="006A39D7"/>
    <w:rsid w:val="007B7740"/>
    <w:rsid w:val="007C7B0E"/>
    <w:rsid w:val="00D43199"/>
    <w:rsid w:val="00E1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C8B2"/>
  <w15:docId w15:val="{10B93161-9343-40FA-AB15-3DCF794A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4</cp:revision>
  <dcterms:created xsi:type="dcterms:W3CDTF">2026-08-31T14:58:00Z</dcterms:created>
  <dcterms:modified xsi:type="dcterms:W3CDTF">2026-09-04T20:14:00Z</dcterms:modified>
</cp:coreProperties>
</file>